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ACB" w:rsidRPr="00936443" w:rsidRDefault="00B87ACB" w:rsidP="00B87ACB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Практические</w:t>
      </w:r>
      <w:proofErr w:type="gramEnd"/>
      <w:r>
        <w:rPr>
          <w:b/>
          <w:sz w:val="24"/>
          <w:szCs w:val="24"/>
        </w:rPr>
        <w:t xml:space="preserve"> занятие: «</w:t>
      </w:r>
      <w:r w:rsidRPr="00936443">
        <w:rPr>
          <w:b/>
          <w:sz w:val="24"/>
          <w:szCs w:val="24"/>
        </w:rPr>
        <w:t>Экономическая оценка ущерба от загрязнения окружающей среды</w:t>
      </w:r>
      <w:r>
        <w:rPr>
          <w:b/>
          <w:sz w:val="24"/>
          <w:szCs w:val="24"/>
        </w:rPr>
        <w:t>»</w:t>
      </w:r>
    </w:p>
    <w:p w:rsidR="00B87ACB" w:rsidRPr="00936443" w:rsidRDefault="00B87ACB" w:rsidP="00B87ACB">
      <w:pPr>
        <w:ind w:left="180" w:right="256" w:firstLine="720"/>
        <w:jc w:val="both"/>
        <w:rPr>
          <w:b/>
          <w:sz w:val="24"/>
          <w:szCs w:val="24"/>
        </w:rPr>
      </w:pPr>
    </w:p>
    <w:p w:rsidR="00B87ACB" w:rsidRPr="00581553" w:rsidRDefault="00B87ACB" w:rsidP="00B87ACB">
      <w:pPr>
        <w:ind w:right="-1" w:firstLine="709"/>
        <w:jc w:val="both"/>
        <w:rPr>
          <w:b/>
          <w:sz w:val="24"/>
          <w:szCs w:val="24"/>
        </w:rPr>
      </w:pPr>
      <w:r w:rsidRPr="00B87ACB">
        <w:rPr>
          <w:b/>
          <w:sz w:val="24"/>
          <w:szCs w:val="24"/>
        </w:rPr>
        <w:t>Задание 1</w:t>
      </w:r>
      <w:r w:rsidRPr="00581553">
        <w:rPr>
          <w:b/>
          <w:sz w:val="24"/>
          <w:szCs w:val="24"/>
        </w:rPr>
        <w:t>. На определение размера ущерба от сверхнормативного загрязнения поверхностного водного источника.</w:t>
      </w:r>
    </w:p>
    <w:p w:rsidR="00B87ACB" w:rsidRPr="00936443" w:rsidRDefault="00B87ACB" w:rsidP="00B87ACB">
      <w:pPr>
        <w:ind w:right="-1" w:firstLine="709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Предприятие сбрасывает сточные воды в поверхностный водный источник. Источник сброса – организованный. </w:t>
      </w:r>
      <w:r w:rsidR="00C7113E">
        <w:rPr>
          <w:sz w:val="24"/>
          <w:szCs w:val="24"/>
        </w:rPr>
        <w:t>Выбросы технологически обоснова</w:t>
      </w:r>
      <w:r w:rsidRPr="00936443">
        <w:rPr>
          <w:sz w:val="24"/>
          <w:szCs w:val="24"/>
        </w:rPr>
        <w:t>ны.  Предприятие за последние три года каждый квартал имело превышение установленных нормативных концентраций загрязняющих веществ, содержащихся в сточных водах. Технологический процесс – непрерывен. За 2 квартал текущего года в реку было</w:t>
      </w:r>
      <w:bookmarkStart w:id="0" w:name="_GoBack"/>
      <w:bookmarkEnd w:id="0"/>
      <w:r w:rsidRPr="00936443">
        <w:rPr>
          <w:sz w:val="24"/>
          <w:szCs w:val="24"/>
        </w:rPr>
        <w:t xml:space="preserve"> сброшено 0,7 млн. л сточных вод. В результате проведения замеров на содержание загрязняющих веще</w:t>
      </w:r>
      <w:proofErr w:type="gramStart"/>
      <w:r w:rsidRPr="00936443">
        <w:rPr>
          <w:sz w:val="24"/>
          <w:szCs w:val="24"/>
        </w:rPr>
        <w:t>ств в ст</w:t>
      </w:r>
      <w:proofErr w:type="gramEnd"/>
      <w:r w:rsidRPr="00936443">
        <w:rPr>
          <w:sz w:val="24"/>
          <w:szCs w:val="24"/>
        </w:rPr>
        <w:t>очных водах было установлено:</w:t>
      </w:r>
    </w:p>
    <w:p w:rsidR="00B87ACB" w:rsidRPr="00936443" w:rsidRDefault="00B87ACB" w:rsidP="00B87ACB">
      <w:pPr>
        <w:ind w:right="-1" w:firstLine="709"/>
        <w:jc w:val="both"/>
        <w:rPr>
          <w:sz w:val="24"/>
          <w:szCs w:val="24"/>
        </w:rPr>
      </w:pPr>
    </w:p>
    <w:p w:rsidR="00B87ACB" w:rsidRPr="00936443" w:rsidRDefault="00B87ACB" w:rsidP="00B87ACB">
      <w:pPr>
        <w:ind w:left="180" w:right="256" w:firstLine="387"/>
        <w:jc w:val="both"/>
        <w:rPr>
          <w:sz w:val="24"/>
          <w:szCs w:val="24"/>
        </w:rPr>
      </w:pPr>
      <w:r>
        <w:rPr>
          <w:sz w:val="24"/>
          <w:szCs w:val="24"/>
        </w:rPr>
        <w:t>Таблица 1</w:t>
      </w:r>
      <w:r w:rsidRPr="00936443">
        <w:rPr>
          <w:sz w:val="24"/>
          <w:szCs w:val="24"/>
        </w:rPr>
        <w:t xml:space="preserve"> – Исходные данные </w:t>
      </w:r>
    </w:p>
    <w:tbl>
      <w:tblPr>
        <w:tblW w:w="4784" w:type="pct"/>
        <w:jc w:val="center"/>
        <w:tblInd w:w="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26"/>
        <w:gridCol w:w="2643"/>
        <w:gridCol w:w="2489"/>
      </w:tblGrid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left="180" w:right="256" w:firstLine="72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Наименование загрязняющего вещества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Фактическая  концентрация, </w:t>
            </w:r>
            <w:proofErr w:type="spellStart"/>
            <w:r w:rsidRPr="00936443">
              <w:rPr>
                <w:sz w:val="24"/>
                <w:szCs w:val="24"/>
              </w:rPr>
              <w:t>гр</w:t>
            </w:r>
            <w:proofErr w:type="spellEnd"/>
            <w:r w:rsidRPr="00936443">
              <w:rPr>
                <w:sz w:val="24"/>
                <w:szCs w:val="24"/>
              </w:rPr>
              <w:t>/</w:t>
            </w:r>
            <w:proofErr w:type="gramStart"/>
            <w:r w:rsidRPr="00936443">
              <w:rPr>
                <w:sz w:val="24"/>
                <w:szCs w:val="24"/>
              </w:rPr>
              <w:t>л</w:t>
            </w:r>
            <w:proofErr w:type="gramEnd"/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Нормативная концентрация, </w:t>
            </w:r>
            <w:proofErr w:type="spellStart"/>
            <w:r w:rsidRPr="00936443">
              <w:rPr>
                <w:sz w:val="24"/>
                <w:szCs w:val="24"/>
              </w:rPr>
              <w:t>гр</w:t>
            </w:r>
            <w:proofErr w:type="spellEnd"/>
            <w:r w:rsidRPr="00936443">
              <w:rPr>
                <w:sz w:val="24"/>
                <w:szCs w:val="24"/>
              </w:rPr>
              <w:t>/</w:t>
            </w:r>
            <w:proofErr w:type="gramStart"/>
            <w:r w:rsidRPr="00936443">
              <w:rPr>
                <w:sz w:val="24"/>
                <w:szCs w:val="24"/>
              </w:rPr>
              <w:t>л</w:t>
            </w:r>
            <w:proofErr w:type="gramEnd"/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Азот аммонийный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15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Нитраты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30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20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Нитриты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Сульфаты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30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15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Хлориды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400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100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ПАВ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350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50</w:t>
            </w:r>
          </w:p>
        </w:tc>
      </w:tr>
      <w:tr w:rsidR="00B87ACB" w:rsidRPr="00936443" w:rsidTr="008D3F71">
        <w:trPr>
          <w:trHeight w:val="180"/>
          <w:jc w:val="center"/>
        </w:trPr>
        <w:tc>
          <w:tcPr>
            <w:tcW w:w="2198" w:type="pct"/>
          </w:tcPr>
          <w:p w:rsidR="00B87ACB" w:rsidRPr="00936443" w:rsidRDefault="00B87ACB" w:rsidP="008D3F71">
            <w:pPr>
              <w:ind w:right="256" w:firstLine="72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Нефтепродукты</w:t>
            </w:r>
          </w:p>
        </w:tc>
        <w:tc>
          <w:tcPr>
            <w:tcW w:w="1443" w:type="pct"/>
          </w:tcPr>
          <w:p w:rsidR="00B87ACB" w:rsidRPr="00936443" w:rsidRDefault="00B87ACB" w:rsidP="008D3F71">
            <w:pPr>
              <w:ind w:left="9" w:firstLine="9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0,08</w:t>
            </w:r>
          </w:p>
        </w:tc>
        <w:tc>
          <w:tcPr>
            <w:tcW w:w="1359" w:type="pct"/>
          </w:tcPr>
          <w:p w:rsidR="00B87ACB" w:rsidRPr="00936443" w:rsidRDefault="00B87ACB" w:rsidP="008D3F71">
            <w:pPr>
              <w:ind w:right="45" w:hanging="36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0,01</w:t>
            </w:r>
          </w:p>
        </w:tc>
      </w:tr>
    </w:tbl>
    <w:p w:rsidR="00B87ACB" w:rsidRPr="00936443" w:rsidRDefault="00B87ACB" w:rsidP="00B87ACB">
      <w:pPr>
        <w:spacing w:line="120" w:lineRule="auto"/>
        <w:rPr>
          <w:sz w:val="24"/>
          <w:szCs w:val="24"/>
        </w:rPr>
      </w:pPr>
      <w:r w:rsidRPr="00936443">
        <w:rPr>
          <w:sz w:val="24"/>
          <w:szCs w:val="24"/>
        </w:rPr>
        <w:t xml:space="preserve">             </w:t>
      </w:r>
    </w:p>
    <w:p w:rsidR="00B87ACB" w:rsidRPr="00936443" w:rsidRDefault="00B87ACB" w:rsidP="00B87ACB">
      <w:pPr>
        <w:ind w:firstLine="851"/>
        <w:rPr>
          <w:sz w:val="24"/>
          <w:szCs w:val="24"/>
        </w:rPr>
      </w:pPr>
      <w:r w:rsidRPr="00936443">
        <w:rPr>
          <w:sz w:val="24"/>
          <w:szCs w:val="24"/>
        </w:rPr>
        <w:t>Задание</w:t>
      </w:r>
    </w:p>
    <w:p w:rsidR="00B87ACB" w:rsidRPr="00936443" w:rsidRDefault="00B87ACB" w:rsidP="00B87ACB">
      <w:pPr>
        <w:ind w:firstLine="709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  Оценить ущерб в денежном выражении от сверхнормативного загрязнения водного источника сто</w:t>
      </w:r>
      <w:r>
        <w:rPr>
          <w:sz w:val="24"/>
          <w:szCs w:val="24"/>
        </w:rPr>
        <w:t>чными водами за второй квартал. ПДК для данных загрязняющих веществ необходимо взять из сборников экологических нормативов. Ставки платы за нормативное загрязнение содержаться в налоговом кодексе.</w:t>
      </w:r>
    </w:p>
    <w:p w:rsidR="00B87ACB" w:rsidRPr="00936443" w:rsidRDefault="00B87ACB" w:rsidP="00B87ACB">
      <w:pPr>
        <w:rPr>
          <w:sz w:val="24"/>
          <w:szCs w:val="24"/>
        </w:rPr>
      </w:pPr>
    </w:p>
    <w:p w:rsidR="00B87ACB" w:rsidRPr="00581553" w:rsidRDefault="00B87ACB" w:rsidP="00B87ACB">
      <w:pPr>
        <w:ind w:firstLine="900"/>
        <w:jc w:val="both"/>
        <w:rPr>
          <w:b/>
          <w:sz w:val="24"/>
          <w:szCs w:val="24"/>
        </w:rPr>
      </w:pPr>
      <w:r w:rsidRPr="00B87ACB">
        <w:rPr>
          <w:b/>
          <w:sz w:val="24"/>
          <w:szCs w:val="24"/>
        </w:rPr>
        <w:t>Задание 2.</w:t>
      </w:r>
      <w:r>
        <w:rPr>
          <w:sz w:val="24"/>
          <w:szCs w:val="24"/>
        </w:rPr>
        <w:t xml:space="preserve">  </w:t>
      </w:r>
      <w:r w:rsidRPr="00581553">
        <w:rPr>
          <w:b/>
          <w:sz w:val="24"/>
          <w:szCs w:val="24"/>
        </w:rPr>
        <w:t>На определение размера ущерба от сверхнормативного размещения в окружающей среде промышленных отходов.</w:t>
      </w:r>
    </w:p>
    <w:p w:rsidR="00B87ACB" w:rsidRDefault="00B87ACB" w:rsidP="00B87ACB">
      <w:pPr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Предприятие хранит промышленные отходы на санкционированном полигоне для хранения промышленных отходов. В наличии имеется 3 паспорта на отходы: первый паспорт – на отходы зеленого индекса, второй – на отходы янтарного индекса, третий – на отходы красного индекса. В течение отчетного квартала на полигоне было сосредото</w:t>
      </w:r>
      <w:r>
        <w:rPr>
          <w:sz w:val="24"/>
          <w:szCs w:val="24"/>
        </w:rPr>
        <w:t>чены отходы, показанные в таблице 7.</w:t>
      </w:r>
    </w:p>
    <w:p w:rsidR="00B87ACB" w:rsidRDefault="00B87ACB" w:rsidP="00B87ACB">
      <w:pPr>
        <w:ind w:firstLine="900"/>
        <w:jc w:val="both"/>
        <w:rPr>
          <w:sz w:val="24"/>
          <w:szCs w:val="24"/>
        </w:rPr>
      </w:pPr>
    </w:p>
    <w:p w:rsidR="00B87ACB" w:rsidRPr="00936443" w:rsidRDefault="00B87ACB" w:rsidP="00B87ACB">
      <w:pPr>
        <w:ind w:firstLine="567"/>
        <w:rPr>
          <w:sz w:val="24"/>
          <w:szCs w:val="24"/>
        </w:rPr>
      </w:pPr>
      <w:r w:rsidRPr="00936443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2</w:t>
      </w:r>
      <w:r w:rsidRPr="00936443">
        <w:rPr>
          <w:sz w:val="24"/>
          <w:szCs w:val="24"/>
        </w:rPr>
        <w:t xml:space="preserve"> – Исходные данные</w:t>
      </w:r>
    </w:p>
    <w:tbl>
      <w:tblPr>
        <w:tblpPr w:leftFromText="180" w:rightFromText="180" w:vertAnchor="text" w:horzAnchor="margin" w:tblpXSpec="center" w:tblpY="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2"/>
        <w:gridCol w:w="3000"/>
        <w:gridCol w:w="3000"/>
      </w:tblGrid>
      <w:tr w:rsidR="00B87ACB" w:rsidRPr="00936443" w:rsidTr="008D3F71">
        <w:trPr>
          <w:trHeight w:val="210"/>
        </w:trPr>
        <w:tc>
          <w:tcPr>
            <w:tcW w:w="3072" w:type="dxa"/>
            <w:vAlign w:val="center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Индекс отходов</w:t>
            </w:r>
          </w:p>
        </w:tc>
        <w:tc>
          <w:tcPr>
            <w:tcW w:w="3000" w:type="dxa"/>
            <w:vAlign w:val="center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Фактическое</w:t>
            </w:r>
            <w:r>
              <w:rPr>
                <w:sz w:val="24"/>
                <w:szCs w:val="24"/>
              </w:rPr>
              <w:t xml:space="preserve"> размещение</w:t>
            </w:r>
            <w:r w:rsidRPr="00936443">
              <w:rPr>
                <w:sz w:val="24"/>
                <w:szCs w:val="24"/>
              </w:rPr>
              <w:t>, тонн</w:t>
            </w:r>
          </w:p>
        </w:tc>
        <w:tc>
          <w:tcPr>
            <w:tcW w:w="3000" w:type="dxa"/>
            <w:vAlign w:val="center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Нормативное размещение</w:t>
            </w:r>
            <w:r w:rsidRPr="00936443">
              <w:rPr>
                <w:sz w:val="24"/>
                <w:szCs w:val="24"/>
              </w:rPr>
              <w:t>, тонн</w:t>
            </w:r>
          </w:p>
        </w:tc>
      </w:tr>
      <w:tr w:rsidR="00B87ACB" w:rsidRPr="00936443" w:rsidTr="008D3F71">
        <w:trPr>
          <w:trHeight w:val="210"/>
        </w:trPr>
        <w:tc>
          <w:tcPr>
            <w:tcW w:w="3072" w:type="dxa"/>
          </w:tcPr>
          <w:p w:rsidR="00B87ACB" w:rsidRPr="00936443" w:rsidRDefault="00B87ACB" w:rsidP="008D3F71">
            <w:pPr>
              <w:jc w:val="both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Зеленый 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100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50</w:t>
            </w:r>
          </w:p>
        </w:tc>
      </w:tr>
      <w:tr w:rsidR="00B87ACB" w:rsidRPr="00936443" w:rsidTr="008D3F71">
        <w:trPr>
          <w:trHeight w:val="210"/>
        </w:trPr>
        <w:tc>
          <w:tcPr>
            <w:tcW w:w="3072" w:type="dxa"/>
          </w:tcPr>
          <w:p w:rsidR="00B87ACB" w:rsidRPr="00936443" w:rsidRDefault="00B87ACB" w:rsidP="008D3F71">
            <w:pPr>
              <w:jc w:val="both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Янтарный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250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100</w:t>
            </w:r>
          </w:p>
        </w:tc>
      </w:tr>
      <w:tr w:rsidR="00B87ACB" w:rsidRPr="00936443" w:rsidTr="008D3F71">
        <w:trPr>
          <w:trHeight w:val="210"/>
        </w:trPr>
        <w:tc>
          <w:tcPr>
            <w:tcW w:w="3072" w:type="dxa"/>
          </w:tcPr>
          <w:p w:rsidR="00B87ACB" w:rsidRPr="00936443" w:rsidRDefault="00B87ACB" w:rsidP="008D3F71">
            <w:pPr>
              <w:jc w:val="both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Красный 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350</w:t>
            </w:r>
          </w:p>
        </w:tc>
        <w:tc>
          <w:tcPr>
            <w:tcW w:w="3000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200</w:t>
            </w:r>
          </w:p>
        </w:tc>
      </w:tr>
    </w:tbl>
    <w:p w:rsidR="00B87ACB" w:rsidRPr="00936443" w:rsidRDefault="00B87ACB" w:rsidP="00B87ACB">
      <w:pPr>
        <w:ind w:firstLine="900"/>
        <w:rPr>
          <w:sz w:val="24"/>
          <w:szCs w:val="24"/>
        </w:rPr>
      </w:pPr>
    </w:p>
    <w:p w:rsidR="00B87ACB" w:rsidRPr="00936443" w:rsidRDefault="00B87ACB" w:rsidP="00B87ACB">
      <w:pPr>
        <w:ind w:firstLine="748"/>
        <w:rPr>
          <w:sz w:val="24"/>
          <w:szCs w:val="24"/>
        </w:rPr>
      </w:pPr>
      <w:r w:rsidRPr="00936443">
        <w:rPr>
          <w:sz w:val="24"/>
          <w:szCs w:val="24"/>
        </w:rPr>
        <w:t>Ставки платежа за нормативное загрязнение окружающей среды промышленными отходами в текущем году составили:</w:t>
      </w:r>
    </w:p>
    <w:p w:rsidR="00B87ACB" w:rsidRPr="00936443" w:rsidRDefault="00B87ACB" w:rsidP="00B87ACB">
      <w:pPr>
        <w:rPr>
          <w:sz w:val="24"/>
          <w:szCs w:val="24"/>
        </w:rPr>
      </w:pPr>
    </w:p>
    <w:p w:rsidR="00B87ACB" w:rsidRPr="00936443" w:rsidRDefault="00B87ACB" w:rsidP="00B87ACB">
      <w:pPr>
        <w:ind w:firstLine="567"/>
        <w:rPr>
          <w:sz w:val="24"/>
          <w:szCs w:val="24"/>
        </w:rPr>
      </w:pPr>
      <w:r w:rsidRPr="00936443">
        <w:rPr>
          <w:sz w:val="24"/>
          <w:szCs w:val="24"/>
        </w:rPr>
        <w:t xml:space="preserve"> </w:t>
      </w:r>
      <w:r>
        <w:rPr>
          <w:sz w:val="24"/>
          <w:szCs w:val="24"/>
        </w:rPr>
        <w:t>Таблица 3</w:t>
      </w:r>
      <w:r w:rsidRPr="00936443">
        <w:rPr>
          <w:sz w:val="24"/>
          <w:szCs w:val="24"/>
        </w:rPr>
        <w:t xml:space="preserve"> – Исходные данные</w:t>
      </w:r>
    </w:p>
    <w:p w:rsidR="00B87ACB" w:rsidRPr="00936443" w:rsidRDefault="00B87ACB" w:rsidP="00B87ACB">
      <w:pPr>
        <w:spacing w:line="120" w:lineRule="auto"/>
        <w:rPr>
          <w:sz w:val="24"/>
          <w:szCs w:val="24"/>
        </w:rPr>
      </w:pPr>
    </w:p>
    <w:tbl>
      <w:tblPr>
        <w:tblW w:w="0" w:type="auto"/>
        <w:jc w:val="center"/>
        <w:tblInd w:w="-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31"/>
        <w:gridCol w:w="4337"/>
      </w:tblGrid>
      <w:tr w:rsidR="00B87ACB" w:rsidRPr="00936443" w:rsidTr="008D3F71">
        <w:trPr>
          <w:trHeight w:val="210"/>
          <w:jc w:val="center"/>
        </w:trPr>
        <w:tc>
          <w:tcPr>
            <w:tcW w:w="4031" w:type="dxa"/>
            <w:vAlign w:val="center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Индекс отходов</w:t>
            </w:r>
          </w:p>
        </w:tc>
        <w:tc>
          <w:tcPr>
            <w:tcW w:w="4337" w:type="dxa"/>
            <w:vAlign w:val="center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Ставка платежа за нормативное загрязнение</w:t>
            </w:r>
            <w:r>
              <w:rPr>
                <w:sz w:val="24"/>
                <w:szCs w:val="24"/>
              </w:rPr>
              <w:t xml:space="preserve"> 1 тонны</w:t>
            </w:r>
          </w:p>
        </w:tc>
      </w:tr>
      <w:tr w:rsidR="00B87ACB" w:rsidRPr="00936443" w:rsidTr="008D3F71">
        <w:trPr>
          <w:trHeight w:val="210"/>
          <w:jc w:val="center"/>
        </w:trPr>
        <w:tc>
          <w:tcPr>
            <w:tcW w:w="4031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lastRenderedPageBreak/>
              <w:t xml:space="preserve">Красный </w:t>
            </w:r>
          </w:p>
        </w:tc>
        <w:tc>
          <w:tcPr>
            <w:tcW w:w="4337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7МРП</w:t>
            </w:r>
          </w:p>
        </w:tc>
      </w:tr>
      <w:tr w:rsidR="00B87ACB" w:rsidRPr="00936443" w:rsidTr="008D3F71">
        <w:trPr>
          <w:trHeight w:val="210"/>
          <w:jc w:val="center"/>
        </w:trPr>
        <w:tc>
          <w:tcPr>
            <w:tcW w:w="4031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Янтарный</w:t>
            </w:r>
          </w:p>
        </w:tc>
        <w:tc>
          <w:tcPr>
            <w:tcW w:w="4337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4МРП</w:t>
            </w:r>
          </w:p>
        </w:tc>
      </w:tr>
      <w:tr w:rsidR="00B87ACB" w:rsidRPr="00936443" w:rsidTr="008D3F71">
        <w:trPr>
          <w:trHeight w:val="210"/>
          <w:jc w:val="center"/>
        </w:trPr>
        <w:tc>
          <w:tcPr>
            <w:tcW w:w="4031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Зеленый</w:t>
            </w:r>
          </w:p>
        </w:tc>
        <w:tc>
          <w:tcPr>
            <w:tcW w:w="4337" w:type="dxa"/>
          </w:tcPr>
          <w:p w:rsidR="00B87ACB" w:rsidRPr="00936443" w:rsidRDefault="00B87ACB" w:rsidP="008D3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1МРП</w:t>
            </w:r>
          </w:p>
        </w:tc>
      </w:tr>
    </w:tbl>
    <w:p w:rsidR="00B87ACB" w:rsidRPr="00936443" w:rsidRDefault="00B87ACB" w:rsidP="00B87ACB">
      <w:pPr>
        <w:rPr>
          <w:sz w:val="24"/>
          <w:szCs w:val="24"/>
        </w:rPr>
      </w:pPr>
    </w:p>
    <w:p w:rsidR="00B87ACB" w:rsidRPr="00936443" w:rsidRDefault="00B87ACB" w:rsidP="00B87ACB">
      <w:pPr>
        <w:ind w:firstLine="709"/>
        <w:rPr>
          <w:sz w:val="24"/>
          <w:szCs w:val="24"/>
        </w:rPr>
      </w:pPr>
      <w:r w:rsidRPr="00936443">
        <w:rPr>
          <w:sz w:val="24"/>
          <w:szCs w:val="24"/>
        </w:rPr>
        <w:t>Задание</w:t>
      </w:r>
    </w:p>
    <w:p w:rsidR="00B87ACB" w:rsidRPr="00936443" w:rsidRDefault="00B87ACB" w:rsidP="00B87ACB">
      <w:pPr>
        <w:ind w:firstLine="709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Определить ущерб в денежном выражении за текущий квартал от сверхнормативного загрязнения окружающей среды промышленными отходами, если данное предприятие систематически нарушает установленные нормативы по всем трем видам или индексам отходов.</w:t>
      </w:r>
    </w:p>
    <w:p w:rsidR="00203C85" w:rsidRDefault="00203C85"/>
    <w:p w:rsidR="00581553" w:rsidRDefault="00C7113E" w:rsidP="00581553">
      <w:pPr>
        <w:ind w:firstLine="851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Задание 3</w:t>
      </w:r>
      <w:r w:rsidR="00581553">
        <w:rPr>
          <w:b/>
          <w:sz w:val="24"/>
          <w:szCs w:val="24"/>
          <w:lang w:eastAsia="ru-RU"/>
        </w:rPr>
        <w:t>.  На определение ущерба от сверхнормативного загрязнения атмосферы.</w:t>
      </w:r>
    </w:p>
    <w:p w:rsidR="00581553" w:rsidRPr="00581553" w:rsidRDefault="00581553" w:rsidP="00581553">
      <w:pPr>
        <w:ind w:firstLine="851"/>
        <w:rPr>
          <w:sz w:val="24"/>
          <w:szCs w:val="24"/>
          <w:lang w:eastAsia="ru-RU"/>
        </w:rPr>
      </w:pPr>
      <w:r w:rsidRPr="00581553">
        <w:rPr>
          <w:sz w:val="24"/>
          <w:szCs w:val="24"/>
          <w:lang w:eastAsia="ru-RU"/>
        </w:rPr>
        <w:t>Предприятие, имеющее непрерывный технологический процесс, в течение суток наносило ущерб окружающей среде аварийными выбросами в атмосферу. Выхлопные газы содержали следующие загрязняющие вещества:</w:t>
      </w:r>
    </w:p>
    <w:p w:rsidR="00581553" w:rsidRPr="00581553" w:rsidRDefault="00581553" w:rsidP="00581553">
      <w:pPr>
        <w:ind w:firstLine="851"/>
        <w:rPr>
          <w:b/>
          <w:sz w:val="24"/>
          <w:szCs w:val="24"/>
          <w:lang w:eastAsia="ru-RU"/>
        </w:rPr>
      </w:pPr>
      <w:r w:rsidRPr="00581553">
        <w:rPr>
          <w:sz w:val="24"/>
          <w:szCs w:val="24"/>
          <w:lang w:eastAsia="ru-RU"/>
        </w:rPr>
        <w:t xml:space="preserve">  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6"/>
        <w:gridCol w:w="1855"/>
        <w:gridCol w:w="2179"/>
        <w:gridCol w:w="2183"/>
      </w:tblGrid>
      <w:tr w:rsidR="00581553" w:rsidRPr="00581553" w:rsidTr="008D3F71">
        <w:trPr>
          <w:trHeight w:val="180"/>
        </w:trPr>
        <w:tc>
          <w:tcPr>
            <w:tcW w:w="2541" w:type="dxa"/>
          </w:tcPr>
          <w:p w:rsidR="00581553" w:rsidRPr="00581553" w:rsidRDefault="00581553" w:rsidP="00581553">
            <w:pPr>
              <w:ind w:left="180" w:right="256" w:firstLine="72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869" w:type="dxa"/>
          </w:tcPr>
          <w:p w:rsidR="00581553" w:rsidRPr="00581553" w:rsidRDefault="00581553" w:rsidP="00581553">
            <w:pPr>
              <w:ind w:left="9" w:firstLine="9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 xml:space="preserve">Фактический выброс, </w:t>
            </w:r>
            <w:proofErr w:type="spellStart"/>
            <w:r w:rsidRPr="00581553">
              <w:rPr>
                <w:sz w:val="24"/>
                <w:szCs w:val="24"/>
                <w:lang w:eastAsia="ru-RU"/>
              </w:rPr>
              <w:t>гр</w:t>
            </w:r>
            <w:proofErr w:type="spellEnd"/>
            <w:r w:rsidRPr="00581553">
              <w:rPr>
                <w:sz w:val="24"/>
                <w:szCs w:val="24"/>
                <w:lang w:eastAsia="ru-RU"/>
              </w:rPr>
              <w:t xml:space="preserve">/сек 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45" w:hanging="36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 xml:space="preserve">Нормативный выброс, </w:t>
            </w:r>
            <w:proofErr w:type="spellStart"/>
            <w:r w:rsidRPr="00581553">
              <w:rPr>
                <w:sz w:val="24"/>
                <w:szCs w:val="24"/>
                <w:lang w:eastAsia="ru-RU"/>
              </w:rPr>
              <w:t>гр</w:t>
            </w:r>
            <w:proofErr w:type="spellEnd"/>
            <w:r w:rsidRPr="00581553">
              <w:rPr>
                <w:sz w:val="24"/>
                <w:szCs w:val="24"/>
                <w:lang w:eastAsia="ru-RU"/>
              </w:rPr>
              <w:t>/сек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90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 xml:space="preserve">ПДК для атмосферного воздуха городских и сельских населенных пунктов, </w:t>
            </w:r>
            <w:proofErr w:type="spellStart"/>
            <w:r w:rsidRPr="00581553">
              <w:rPr>
                <w:sz w:val="24"/>
                <w:szCs w:val="24"/>
                <w:lang w:eastAsia="ru-RU"/>
              </w:rPr>
              <w:t>мгр</w:t>
            </w:r>
            <w:proofErr w:type="spellEnd"/>
            <w:r w:rsidRPr="00581553">
              <w:rPr>
                <w:sz w:val="24"/>
                <w:szCs w:val="24"/>
                <w:lang w:eastAsia="ru-RU"/>
              </w:rPr>
              <w:t>/м</w:t>
            </w:r>
            <w:r w:rsidRPr="00581553">
              <w:rPr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  <w:tr w:rsidR="00581553" w:rsidRPr="00581553" w:rsidTr="008D3F71">
        <w:trPr>
          <w:trHeight w:val="180"/>
        </w:trPr>
        <w:tc>
          <w:tcPr>
            <w:tcW w:w="2541" w:type="dxa"/>
          </w:tcPr>
          <w:p w:rsidR="00581553" w:rsidRPr="00581553" w:rsidRDefault="00581553" w:rsidP="00581553">
            <w:pPr>
              <w:ind w:right="256" w:firstLine="72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Оксид углерод</w:t>
            </w:r>
          </w:p>
        </w:tc>
        <w:tc>
          <w:tcPr>
            <w:tcW w:w="1869" w:type="dxa"/>
          </w:tcPr>
          <w:p w:rsidR="00581553" w:rsidRPr="00581553" w:rsidRDefault="00581553" w:rsidP="00581553">
            <w:pPr>
              <w:ind w:left="9" w:firstLine="9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45" w:hanging="36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90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3</w:t>
            </w:r>
          </w:p>
        </w:tc>
      </w:tr>
      <w:tr w:rsidR="00581553" w:rsidRPr="00581553" w:rsidTr="008D3F71">
        <w:trPr>
          <w:trHeight w:val="180"/>
        </w:trPr>
        <w:tc>
          <w:tcPr>
            <w:tcW w:w="2541" w:type="dxa"/>
          </w:tcPr>
          <w:p w:rsidR="00581553" w:rsidRPr="00581553" w:rsidRDefault="00581553" w:rsidP="00581553">
            <w:pPr>
              <w:ind w:right="256" w:firstLine="72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Оксид азота</w:t>
            </w:r>
          </w:p>
        </w:tc>
        <w:tc>
          <w:tcPr>
            <w:tcW w:w="1869" w:type="dxa"/>
          </w:tcPr>
          <w:p w:rsidR="00581553" w:rsidRPr="00581553" w:rsidRDefault="00581553" w:rsidP="00581553">
            <w:pPr>
              <w:ind w:left="9" w:firstLine="9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45" w:hanging="36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90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0,06</w:t>
            </w:r>
          </w:p>
        </w:tc>
      </w:tr>
      <w:tr w:rsidR="00581553" w:rsidRPr="00581553" w:rsidTr="008D3F71">
        <w:trPr>
          <w:trHeight w:val="180"/>
        </w:trPr>
        <w:tc>
          <w:tcPr>
            <w:tcW w:w="2541" w:type="dxa"/>
          </w:tcPr>
          <w:p w:rsidR="00581553" w:rsidRPr="00581553" w:rsidRDefault="00581553" w:rsidP="00581553">
            <w:pPr>
              <w:ind w:right="256" w:firstLine="72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Сера диоксид</w:t>
            </w:r>
          </w:p>
        </w:tc>
        <w:tc>
          <w:tcPr>
            <w:tcW w:w="1869" w:type="dxa"/>
          </w:tcPr>
          <w:p w:rsidR="00581553" w:rsidRPr="00581553" w:rsidRDefault="00581553" w:rsidP="00581553">
            <w:pPr>
              <w:ind w:left="9" w:firstLine="9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45" w:hanging="36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90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0,125</w:t>
            </w:r>
          </w:p>
        </w:tc>
      </w:tr>
      <w:tr w:rsidR="00581553" w:rsidRPr="00581553" w:rsidTr="008D3F71">
        <w:trPr>
          <w:trHeight w:val="180"/>
        </w:trPr>
        <w:tc>
          <w:tcPr>
            <w:tcW w:w="2541" w:type="dxa"/>
          </w:tcPr>
          <w:p w:rsidR="00581553" w:rsidRPr="00581553" w:rsidRDefault="00581553" w:rsidP="00581553">
            <w:pPr>
              <w:ind w:right="256" w:firstLine="72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Сероуглерод</w:t>
            </w:r>
          </w:p>
        </w:tc>
        <w:tc>
          <w:tcPr>
            <w:tcW w:w="1869" w:type="dxa"/>
          </w:tcPr>
          <w:p w:rsidR="00581553" w:rsidRPr="00581553" w:rsidRDefault="00581553" w:rsidP="00581553">
            <w:pPr>
              <w:ind w:left="9" w:firstLine="9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45" w:hanging="36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205" w:type="dxa"/>
          </w:tcPr>
          <w:p w:rsidR="00581553" w:rsidRPr="00581553" w:rsidRDefault="00581553" w:rsidP="00581553">
            <w:pPr>
              <w:ind w:right="90"/>
              <w:jc w:val="center"/>
              <w:rPr>
                <w:sz w:val="24"/>
                <w:szCs w:val="24"/>
                <w:lang w:eastAsia="ru-RU"/>
              </w:rPr>
            </w:pPr>
            <w:r w:rsidRPr="00581553">
              <w:rPr>
                <w:sz w:val="24"/>
                <w:szCs w:val="24"/>
                <w:lang w:eastAsia="ru-RU"/>
              </w:rPr>
              <w:t>0,005</w:t>
            </w:r>
          </w:p>
        </w:tc>
      </w:tr>
    </w:tbl>
    <w:p w:rsidR="00581553" w:rsidRPr="00581553" w:rsidRDefault="00581553" w:rsidP="00581553">
      <w:pPr>
        <w:rPr>
          <w:sz w:val="24"/>
          <w:szCs w:val="24"/>
          <w:lang w:eastAsia="ru-RU"/>
        </w:rPr>
      </w:pPr>
    </w:p>
    <w:p w:rsidR="00581553" w:rsidRPr="00581553" w:rsidRDefault="00581553" w:rsidP="00581553">
      <w:pPr>
        <w:ind w:firstLine="851"/>
        <w:jc w:val="both"/>
        <w:rPr>
          <w:sz w:val="24"/>
          <w:szCs w:val="24"/>
          <w:lang w:eastAsia="ru-RU"/>
        </w:rPr>
      </w:pPr>
      <w:r w:rsidRPr="00581553">
        <w:rPr>
          <w:sz w:val="24"/>
          <w:szCs w:val="24"/>
          <w:lang w:eastAsia="ru-RU"/>
        </w:rPr>
        <w:t>Источник аварийного выброса – организованный. Аварийная ситуация произошла первый раз за последние 5 лет, но предприятие по данным веществам систематически не выполняет установленные нормативы выбросов.</w:t>
      </w:r>
    </w:p>
    <w:p w:rsidR="00581553" w:rsidRDefault="00581553"/>
    <w:p w:rsidR="00581553" w:rsidRPr="00936443" w:rsidRDefault="00581553" w:rsidP="00581553">
      <w:pPr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Методические указания к выполнению задания по экономической оценке ущерба.</w:t>
      </w:r>
    </w:p>
    <w:p w:rsidR="00581553" w:rsidRDefault="00581553" w:rsidP="00581553">
      <w:pPr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Экономическую оценку ущерба необходимо производить методом косвенного счета. Формулы, необходимые для оценки ущерба, содержаться к </w:t>
      </w:r>
      <w:proofErr w:type="gramStart"/>
      <w:r w:rsidRPr="00936443">
        <w:rPr>
          <w:sz w:val="24"/>
          <w:szCs w:val="24"/>
        </w:rPr>
        <w:t>конспекте</w:t>
      </w:r>
      <w:proofErr w:type="gramEnd"/>
      <w:r w:rsidRPr="00936443">
        <w:rPr>
          <w:sz w:val="24"/>
          <w:szCs w:val="24"/>
        </w:rPr>
        <w:t xml:space="preserve"> лекций, выданном преподавате</w:t>
      </w:r>
      <w:r>
        <w:rPr>
          <w:sz w:val="24"/>
          <w:szCs w:val="24"/>
        </w:rPr>
        <w:t>лем и в правилах экономической оценке ущерба от сверхнормативного загрязнения окружающей среды (утверждены постановлением Правительства РК № 535 от 27 июня 2007 года)</w:t>
      </w:r>
    </w:p>
    <w:p w:rsidR="00581553" w:rsidRDefault="00581553"/>
    <w:sectPr w:rsidR="00581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ACB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1553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17002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CB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113E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0D99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A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A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</cp:revision>
  <dcterms:created xsi:type="dcterms:W3CDTF">2020-03-27T02:32:00Z</dcterms:created>
  <dcterms:modified xsi:type="dcterms:W3CDTF">2020-05-02T19:34:00Z</dcterms:modified>
</cp:coreProperties>
</file>